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56" w:rsidRDefault="00F77DE2" w:rsidP="00F77DE2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center"/>
        <w:rPr>
          <w:rFonts w:ascii="Century Gothic" w:hAnsi="Century Gothic"/>
          <w:sz w:val="22"/>
        </w:rPr>
      </w:pPr>
      <w:r w:rsidRPr="0060163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1B16E21" wp14:editId="4EDABAA2">
            <wp:simplePos x="0" y="0"/>
            <wp:positionH relativeFrom="margin">
              <wp:posOffset>1638300</wp:posOffset>
            </wp:positionH>
            <wp:positionV relativeFrom="paragraph">
              <wp:posOffset>-830580</wp:posOffset>
            </wp:positionV>
            <wp:extent cx="2841625" cy="2339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73" cy="239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E2" w:rsidRDefault="00F77DE2" w:rsidP="00F77DE2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center"/>
        <w:rPr>
          <w:rFonts w:ascii="Century Gothic" w:hAnsi="Century Gothic"/>
          <w:sz w:val="22"/>
        </w:rPr>
      </w:pPr>
    </w:p>
    <w:p w:rsidR="00F77DE2" w:rsidRDefault="00F77DE2" w:rsidP="00F77DE2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center"/>
        <w:rPr>
          <w:rFonts w:ascii="Century Gothic" w:hAnsi="Century Gothic"/>
          <w:sz w:val="22"/>
        </w:rPr>
      </w:pPr>
    </w:p>
    <w:p w:rsidR="00F77DE2" w:rsidRDefault="00F77DE2" w:rsidP="00F77DE2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center"/>
        <w:rPr>
          <w:rFonts w:ascii="Century Gothic" w:hAnsi="Century Gothic"/>
          <w:sz w:val="22"/>
        </w:rPr>
      </w:pPr>
    </w:p>
    <w:p w:rsidR="00F77DE2" w:rsidRDefault="00F77DE2" w:rsidP="003314DC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both"/>
        <w:rPr>
          <w:rFonts w:ascii="Century Gothic" w:hAnsi="Century Gothic"/>
          <w:sz w:val="22"/>
        </w:rPr>
      </w:pPr>
    </w:p>
    <w:p w:rsidR="00F77DE2" w:rsidRDefault="00F77DE2" w:rsidP="003314DC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8B47CE" w:rsidRDefault="008B47CE" w:rsidP="003314DC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8B47CE" w:rsidRDefault="008B47CE" w:rsidP="003314DC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8B47CE" w:rsidRDefault="008B47CE" w:rsidP="003314DC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8B47CE" w:rsidRPr="00D254BB" w:rsidRDefault="008B47CE" w:rsidP="003314DC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3B2356" w:rsidRPr="00D254BB" w:rsidRDefault="003B2356" w:rsidP="003314DC">
      <w:pPr>
        <w:pStyle w:val="EndnoteText"/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3B2356" w:rsidRPr="00D254BB" w:rsidRDefault="002F4572" w:rsidP="003314DC">
      <w:pPr>
        <w:pStyle w:val="Heading6"/>
        <w:tabs>
          <w:tab w:val="left" w:pos="0"/>
        </w:tabs>
        <w:ind w:right="720"/>
        <w:rPr>
          <w:rFonts w:cs="Arial"/>
          <w:sz w:val="22"/>
        </w:rPr>
      </w:pPr>
      <w:r w:rsidRPr="00D254BB">
        <w:rPr>
          <w:rFonts w:cs="Arial"/>
          <w:sz w:val="22"/>
        </w:rPr>
        <w:t>PUBLIC</w:t>
      </w:r>
      <w:r w:rsidR="003B2356" w:rsidRPr="00D254BB">
        <w:rPr>
          <w:rFonts w:cs="Arial"/>
          <w:sz w:val="22"/>
        </w:rPr>
        <w:t xml:space="preserve"> NOTICE</w:t>
      </w:r>
    </w:p>
    <w:p w:rsidR="003B2356" w:rsidRPr="00D254BB" w:rsidRDefault="003B2356" w:rsidP="003314DC">
      <w:pPr>
        <w:tabs>
          <w:tab w:val="left" w:pos="0"/>
        </w:tabs>
        <w:ind w:right="720"/>
        <w:jc w:val="both"/>
        <w:rPr>
          <w:rFonts w:ascii="Arial" w:hAnsi="Arial" w:cs="Arial"/>
          <w:b/>
          <w:sz w:val="22"/>
        </w:rPr>
      </w:pPr>
    </w:p>
    <w:p w:rsidR="003B2356" w:rsidRPr="00D254BB" w:rsidRDefault="003B2356" w:rsidP="005F37D1">
      <w:pPr>
        <w:pStyle w:val="BodyText"/>
        <w:tabs>
          <w:tab w:val="left" w:pos="0"/>
        </w:tabs>
        <w:ind w:right="720"/>
        <w:jc w:val="both"/>
        <w:rPr>
          <w:rFonts w:cs="Arial"/>
          <w:szCs w:val="22"/>
        </w:rPr>
      </w:pPr>
      <w:r w:rsidRPr="00D254BB">
        <w:rPr>
          <w:rFonts w:cs="Arial"/>
        </w:rPr>
        <w:t>Notice is hereby given th</w:t>
      </w:r>
      <w:r w:rsidR="0017003A" w:rsidRPr="00D254BB">
        <w:rPr>
          <w:rFonts w:cs="Arial"/>
        </w:rPr>
        <w:t>at the following public hearing</w:t>
      </w:r>
      <w:r w:rsidR="00304AF6" w:rsidRPr="00D254BB">
        <w:rPr>
          <w:rFonts w:cs="Arial"/>
        </w:rPr>
        <w:t xml:space="preserve"> will be held by</w:t>
      </w:r>
      <w:r w:rsidR="006B7872" w:rsidRPr="00D254BB">
        <w:rPr>
          <w:rFonts w:cs="Arial"/>
        </w:rPr>
        <w:t xml:space="preserve"> the Powell </w:t>
      </w:r>
      <w:r w:rsidR="00D43D85" w:rsidRPr="00D254BB">
        <w:rPr>
          <w:rFonts w:cs="Arial"/>
        </w:rPr>
        <w:t>Planning &amp; Zoning Commission</w:t>
      </w:r>
      <w:r w:rsidR="00392C3E" w:rsidRPr="00D254BB">
        <w:rPr>
          <w:rFonts w:cs="Arial"/>
        </w:rPr>
        <w:t>,</w:t>
      </w:r>
      <w:r w:rsidRPr="00D254BB">
        <w:rPr>
          <w:rFonts w:cs="Arial"/>
        </w:rPr>
        <w:t xml:space="preserve"> </w:t>
      </w:r>
      <w:r w:rsidR="00010907">
        <w:rPr>
          <w:rFonts w:cs="Arial"/>
          <w:i/>
        </w:rPr>
        <w:t xml:space="preserve">via a </w:t>
      </w:r>
      <w:r w:rsidR="00DF29F9" w:rsidRPr="00DF29F9">
        <w:rPr>
          <w:rFonts w:cs="Arial"/>
          <w:i/>
        </w:rPr>
        <w:t xml:space="preserve">Zoom </w:t>
      </w:r>
      <w:r w:rsidR="00DF29F9" w:rsidRPr="00DF29F9">
        <w:rPr>
          <w:rFonts w:cs="Arial"/>
          <w:i/>
          <w:color w:val="FF0000"/>
        </w:rPr>
        <w:t>(Virtual)</w:t>
      </w:r>
      <w:r w:rsidR="00010907">
        <w:rPr>
          <w:rFonts w:cs="Arial"/>
          <w:i/>
          <w:color w:val="FF0000"/>
        </w:rPr>
        <w:t xml:space="preserve"> </w:t>
      </w:r>
      <w:r w:rsidR="00010907">
        <w:rPr>
          <w:rFonts w:cs="Arial"/>
          <w:i/>
          <w:color w:val="000000" w:themeColor="text1"/>
        </w:rPr>
        <w:t>Meeting</w:t>
      </w:r>
      <w:r w:rsidR="00DF29F9" w:rsidRPr="00DF29F9">
        <w:rPr>
          <w:rFonts w:cs="Arial"/>
          <w:i/>
        </w:rPr>
        <w:t xml:space="preserve">; Watch Live – City </w:t>
      </w:r>
      <w:r w:rsidR="00DF29F9">
        <w:rPr>
          <w:rFonts w:cs="Arial"/>
          <w:i/>
        </w:rPr>
        <w:t>of Powell Facebook p</w:t>
      </w:r>
      <w:r w:rsidR="00DF29F9" w:rsidRPr="00DF29F9">
        <w:rPr>
          <w:rFonts w:cs="Arial"/>
          <w:i/>
        </w:rPr>
        <w:t>age</w:t>
      </w:r>
      <w:r w:rsidR="00DF29F9">
        <w:rPr>
          <w:rFonts w:cs="Arial"/>
        </w:rPr>
        <w:t xml:space="preserve"> </w:t>
      </w:r>
      <w:r w:rsidRPr="00D254BB">
        <w:rPr>
          <w:rFonts w:cs="Arial"/>
          <w:szCs w:val="22"/>
        </w:rPr>
        <w:t xml:space="preserve">on </w:t>
      </w:r>
      <w:r w:rsidR="00D43D85" w:rsidRPr="00D254BB">
        <w:rPr>
          <w:rFonts w:cs="Arial"/>
          <w:szCs w:val="22"/>
        </w:rPr>
        <w:t>Wedne</w:t>
      </w:r>
      <w:r w:rsidR="00CC5CC3" w:rsidRPr="00D254BB">
        <w:rPr>
          <w:rFonts w:cs="Arial"/>
          <w:szCs w:val="22"/>
        </w:rPr>
        <w:t>sday</w:t>
      </w:r>
      <w:r w:rsidR="000A165D" w:rsidRPr="00D254BB">
        <w:rPr>
          <w:rFonts w:cs="Arial"/>
          <w:szCs w:val="22"/>
        </w:rPr>
        <w:t>,</w:t>
      </w:r>
      <w:r w:rsidR="005C3B88">
        <w:rPr>
          <w:rFonts w:cs="Arial"/>
          <w:szCs w:val="22"/>
        </w:rPr>
        <w:t xml:space="preserve"> January 13</w:t>
      </w:r>
      <w:r w:rsidR="00872E27" w:rsidRPr="00D254BB">
        <w:rPr>
          <w:rFonts w:cs="Arial"/>
          <w:szCs w:val="22"/>
        </w:rPr>
        <w:t xml:space="preserve">, </w:t>
      </w:r>
      <w:r w:rsidR="005C3B88">
        <w:rPr>
          <w:rFonts w:cs="Arial"/>
          <w:szCs w:val="22"/>
        </w:rPr>
        <w:t>2021</w:t>
      </w:r>
      <w:r w:rsidR="004D016F" w:rsidRPr="00D254BB">
        <w:rPr>
          <w:rFonts w:cs="Arial"/>
          <w:szCs w:val="22"/>
        </w:rPr>
        <w:t xml:space="preserve"> </w:t>
      </w:r>
      <w:r w:rsidR="001F7528" w:rsidRPr="00D254BB">
        <w:rPr>
          <w:rFonts w:cs="Arial"/>
          <w:szCs w:val="22"/>
        </w:rPr>
        <w:t>at 7:0</w:t>
      </w:r>
      <w:r w:rsidR="00392C3E" w:rsidRPr="00D254BB">
        <w:rPr>
          <w:rFonts w:cs="Arial"/>
          <w:szCs w:val="22"/>
        </w:rPr>
        <w:t>0 p.m. for the following request</w:t>
      </w:r>
      <w:r w:rsidRPr="00D254BB">
        <w:rPr>
          <w:rFonts w:cs="Arial"/>
          <w:szCs w:val="22"/>
        </w:rPr>
        <w:t>:</w:t>
      </w:r>
    </w:p>
    <w:p w:rsidR="007626D9" w:rsidRPr="00D254BB" w:rsidRDefault="007626D9" w:rsidP="005F37D1">
      <w:pPr>
        <w:pStyle w:val="BodyText"/>
        <w:tabs>
          <w:tab w:val="left" w:pos="2160"/>
        </w:tabs>
        <w:ind w:left="2160" w:right="720" w:hanging="2160"/>
        <w:jc w:val="both"/>
        <w:rPr>
          <w:rFonts w:cs="Arial"/>
          <w:szCs w:val="22"/>
        </w:rPr>
      </w:pPr>
    </w:p>
    <w:p w:rsidR="008A261A" w:rsidRPr="00D254BB" w:rsidRDefault="008A261A" w:rsidP="005F37D1">
      <w:pPr>
        <w:tabs>
          <w:tab w:val="left" w:pos="2160"/>
        </w:tabs>
        <w:spacing w:line="276" w:lineRule="auto"/>
        <w:ind w:left="2160" w:right="720" w:hanging="216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254BB" w:rsidRPr="00D254BB" w:rsidRDefault="005C3B88" w:rsidP="005F37D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EXTENSION OF </w:t>
      </w:r>
      <w:r w:rsidR="00DF29F9">
        <w:rPr>
          <w:rFonts w:ascii="Arial" w:hAnsi="Arial" w:cs="Arial"/>
          <w:b/>
          <w:bCs/>
          <w:sz w:val="22"/>
          <w:szCs w:val="22"/>
        </w:rPr>
        <w:t xml:space="preserve">AN APPROVED </w:t>
      </w:r>
      <w:r w:rsidR="00917EB3">
        <w:rPr>
          <w:rFonts w:ascii="Arial" w:hAnsi="Arial" w:cs="Arial"/>
          <w:b/>
          <w:bCs/>
          <w:sz w:val="22"/>
          <w:szCs w:val="22"/>
        </w:rPr>
        <w:t>DEVELOPMENT PLAN</w:t>
      </w:r>
    </w:p>
    <w:p w:rsidR="00D254BB" w:rsidRPr="00D254BB" w:rsidRDefault="00D254BB" w:rsidP="005F37D1">
      <w:pPr>
        <w:jc w:val="both"/>
        <w:rPr>
          <w:rFonts w:ascii="Arial" w:hAnsi="Arial" w:cs="Arial"/>
          <w:bCs/>
          <w:sz w:val="22"/>
          <w:szCs w:val="22"/>
        </w:rPr>
      </w:pPr>
      <w:r w:rsidRPr="00D254BB">
        <w:rPr>
          <w:rFonts w:ascii="Arial" w:hAnsi="Arial" w:cs="Arial"/>
          <w:bCs/>
          <w:sz w:val="22"/>
          <w:szCs w:val="22"/>
        </w:rPr>
        <w:t>Applicant: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C3B88">
        <w:rPr>
          <w:rFonts w:ascii="Arial" w:hAnsi="Arial" w:cs="Arial"/>
          <w:bCs/>
          <w:sz w:val="22"/>
          <w:szCs w:val="22"/>
        </w:rPr>
        <w:t>The Ohio State University Wexner Medical Center</w:t>
      </w:r>
    </w:p>
    <w:p w:rsidR="00D254BB" w:rsidRPr="00D254BB" w:rsidRDefault="00D254BB" w:rsidP="005F37D1">
      <w:pPr>
        <w:jc w:val="both"/>
        <w:rPr>
          <w:rFonts w:ascii="Arial" w:hAnsi="Arial" w:cs="Arial"/>
          <w:bCs/>
          <w:sz w:val="22"/>
          <w:szCs w:val="22"/>
        </w:rPr>
      </w:pPr>
      <w:r w:rsidRPr="00D254BB">
        <w:rPr>
          <w:rFonts w:ascii="Arial" w:hAnsi="Arial" w:cs="Arial"/>
          <w:bCs/>
          <w:sz w:val="22"/>
          <w:szCs w:val="22"/>
        </w:rPr>
        <w:t>Location: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5C3B88">
        <w:rPr>
          <w:rFonts w:ascii="Arial" w:hAnsi="Arial" w:cs="Arial"/>
          <w:bCs/>
          <w:sz w:val="22"/>
          <w:szCs w:val="22"/>
        </w:rPr>
        <w:t>3315 Royal Belfast Boulevard</w:t>
      </w:r>
    </w:p>
    <w:p w:rsidR="00DA6E51" w:rsidRPr="00DA6E51" w:rsidRDefault="00D254BB" w:rsidP="00DA6E5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A6E51">
        <w:rPr>
          <w:rFonts w:ascii="Arial" w:hAnsi="Arial" w:cs="Arial"/>
          <w:bCs/>
          <w:sz w:val="22"/>
          <w:szCs w:val="22"/>
        </w:rPr>
        <w:t>Zoning:</w:t>
      </w:r>
      <w:r w:rsidRPr="00DA6E51">
        <w:rPr>
          <w:rFonts w:ascii="Arial" w:hAnsi="Arial" w:cs="Arial"/>
          <w:bCs/>
          <w:sz w:val="22"/>
          <w:szCs w:val="22"/>
        </w:rPr>
        <w:tab/>
      </w:r>
      <w:r w:rsidR="005C3B88">
        <w:rPr>
          <w:rFonts w:ascii="Arial" w:hAnsi="Arial" w:cs="Arial"/>
          <w:bCs/>
          <w:sz w:val="22"/>
          <w:szCs w:val="22"/>
        </w:rPr>
        <w:tab/>
      </w:r>
      <w:r w:rsidR="00DF29F9">
        <w:rPr>
          <w:rFonts w:ascii="Arial" w:hAnsi="Arial" w:cs="Arial"/>
          <w:sz w:val="22"/>
          <w:szCs w:val="22"/>
        </w:rPr>
        <w:t>(PC) Planned Commercial District</w:t>
      </w:r>
    </w:p>
    <w:p w:rsidR="00D254BB" w:rsidRPr="00D254BB" w:rsidRDefault="00D254BB" w:rsidP="005F37D1">
      <w:pPr>
        <w:ind w:left="2160" w:right="720" w:hanging="2160"/>
        <w:jc w:val="both"/>
        <w:rPr>
          <w:rFonts w:ascii="Arial" w:hAnsi="Arial" w:cs="Arial"/>
          <w:bCs/>
          <w:sz w:val="22"/>
          <w:szCs w:val="22"/>
        </w:rPr>
      </w:pPr>
      <w:r w:rsidRPr="00D254BB">
        <w:rPr>
          <w:rFonts w:ascii="Arial" w:hAnsi="Arial" w:cs="Arial"/>
          <w:bCs/>
          <w:sz w:val="22"/>
          <w:szCs w:val="22"/>
        </w:rPr>
        <w:t>Request:</w:t>
      </w:r>
      <w:r w:rsidR="00751495">
        <w:rPr>
          <w:rFonts w:ascii="Arial" w:hAnsi="Arial" w:cs="Arial"/>
          <w:bCs/>
          <w:sz w:val="22"/>
          <w:szCs w:val="22"/>
        </w:rPr>
        <w:tab/>
      </w:r>
      <w:r w:rsidR="00917EB3">
        <w:rPr>
          <w:rFonts w:ascii="Arial" w:hAnsi="Arial" w:cs="Arial"/>
          <w:color w:val="000000"/>
          <w:sz w:val="22"/>
          <w:szCs w:val="22"/>
        </w:rPr>
        <w:t>To re</w:t>
      </w:r>
      <w:r w:rsidR="005C3B88">
        <w:rPr>
          <w:rFonts w:ascii="Arial" w:hAnsi="Arial" w:cs="Arial"/>
          <w:color w:val="000000"/>
          <w:sz w:val="22"/>
          <w:szCs w:val="22"/>
        </w:rPr>
        <w:t>view an extension request for a previously approved plan</w:t>
      </w:r>
      <w:bookmarkStart w:id="0" w:name="_GoBack"/>
      <w:bookmarkEnd w:id="0"/>
      <w:r w:rsidR="00DF29F9">
        <w:rPr>
          <w:rFonts w:ascii="Arial" w:hAnsi="Arial" w:cs="Arial"/>
          <w:color w:val="000000"/>
          <w:sz w:val="22"/>
          <w:szCs w:val="22"/>
        </w:rPr>
        <w:t>.</w:t>
      </w:r>
    </w:p>
    <w:p w:rsidR="00156628" w:rsidRPr="00D254BB" w:rsidRDefault="00156628" w:rsidP="005F37D1">
      <w:pPr>
        <w:jc w:val="both"/>
        <w:rPr>
          <w:rFonts w:ascii="Arial" w:hAnsi="Arial" w:cs="Arial"/>
        </w:rPr>
      </w:pPr>
    </w:p>
    <w:p w:rsidR="00242723" w:rsidRPr="00D254BB" w:rsidRDefault="00242723" w:rsidP="005F37D1">
      <w:pPr>
        <w:jc w:val="both"/>
        <w:rPr>
          <w:rFonts w:ascii="Arial" w:hAnsi="Arial" w:cs="Arial"/>
        </w:rPr>
      </w:pPr>
      <w:r w:rsidRPr="00D254BB">
        <w:rPr>
          <w:rFonts w:ascii="Arial" w:hAnsi="Arial" w:cs="Arial"/>
        </w:rPr>
        <w:t> </w:t>
      </w:r>
    </w:p>
    <w:p w:rsidR="003B2356" w:rsidRPr="00D254BB" w:rsidRDefault="002D17C5" w:rsidP="005F37D1">
      <w:pPr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  <w:r w:rsidRPr="00D254BB">
        <w:rPr>
          <w:rFonts w:ascii="Arial" w:hAnsi="Arial" w:cs="Arial"/>
          <w:sz w:val="22"/>
        </w:rPr>
        <w:t>Interested persons are hereby notified of these public heari</w:t>
      </w:r>
      <w:r w:rsidR="00DF29F9">
        <w:rPr>
          <w:rFonts w:ascii="Arial" w:hAnsi="Arial" w:cs="Arial"/>
          <w:sz w:val="22"/>
        </w:rPr>
        <w:t xml:space="preserve">ngs and are invited to </w:t>
      </w:r>
      <w:r w:rsidRPr="00D254BB">
        <w:rPr>
          <w:rFonts w:ascii="Arial" w:hAnsi="Arial" w:cs="Arial"/>
          <w:sz w:val="22"/>
        </w:rPr>
        <w:t xml:space="preserve">voice their opinions on the matter.  Information regarding this </w:t>
      </w:r>
      <w:r w:rsidR="00E65FBF" w:rsidRPr="00D254BB">
        <w:rPr>
          <w:rFonts w:ascii="Arial" w:hAnsi="Arial" w:cs="Arial"/>
          <w:sz w:val="22"/>
        </w:rPr>
        <w:t xml:space="preserve">application </w:t>
      </w:r>
      <w:r w:rsidRPr="00D254BB">
        <w:rPr>
          <w:rFonts w:ascii="Arial" w:hAnsi="Arial" w:cs="Arial"/>
          <w:sz w:val="22"/>
        </w:rPr>
        <w:t xml:space="preserve">may be obtained by contacting </w:t>
      </w:r>
      <w:r w:rsidR="00DF29F9">
        <w:rPr>
          <w:rFonts w:ascii="Arial" w:hAnsi="Arial" w:cs="Arial"/>
          <w:sz w:val="22"/>
        </w:rPr>
        <w:t>Jeffrey Tyler, Community Development Director</w:t>
      </w:r>
      <w:r w:rsidR="00773825" w:rsidRPr="00D254BB">
        <w:rPr>
          <w:rFonts w:ascii="Arial" w:hAnsi="Arial" w:cs="Arial"/>
          <w:sz w:val="22"/>
        </w:rPr>
        <w:t xml:space="preserve"> at </w:t>
      </w:r>
      <w:r w:rsidRPr="00D254BB">
        <w:rPr>
          <w:rFonts w:ascii="Arial" w:hAnsi="Arial" w:cs="Arial"/>
          <w:sz w:val="22"/>
        </w:rPr>
        <w:t>th</w:t>
      </w:r>
      <w:r w:rsidR="00DF29F9">
        <w:rPr>
          <w:rFonts w:ascii="Arial" w:hAnsi="Arial" w:cs="Arial"/>
          <w:sz w:val="22"/>
        </w:rPr>
        <w:t xml:space="preserve">e City Offices at 614.885.5380 </w:t>
      </w:r>
      <w:r w:rsidRPr="00D254BB">
        <w:rPr>
          <w:rFonts w:ascii="Arial" w:hAnsi="Arial" w:cs="Arial"/>
          <w:sz w:val="22"/>
        </w:rPr>
        <w:t>Monday – Friday 8:00 a.m. – 5:00 p.m.</w:t>
      </w:r>
      <w:r w:rsidR="00DF29F9">
        <w:rPr>
          <w:rFonts w:ascii="Arial" w:hAnsi="Arial" w:cs="Arial"/>
          <w:sz w:val="22"/>
        </w:rPr>
        <w:t xml:space="preserve"> or by email jtyler</w:t>
      </w:r>
      <w:r w:rsidR="003314DC" w:rsidRPr="00D254BB">
        <w:rPr>
          <w:rFonts w:ascii="Arial" w:hAnsi="Arial" w:cs="Arial"/>
          <w:sz w:val="22"/>
        </w:rPr>
        <w:t>@cityofpowell.us.</w:t>
      </w:r>
    </w:p>
    <w:p w:rsidR="002F4572" w:rsidRPr="00D254BB" w:rsidRDefault="002F4572" w:rsidP="002F4572">
      <w:pPr>
        <w:pBdr>
          <w:bottom w:val="dotted" w:sz="24" w:space="1" w:color="auto"/>
        </w:pBdr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2F4572" w:rsidRPr="00D254BB" w:rsidRDefault="002F4572" w:rsidP="002F4572">
      <w:pPr>
        <w:pStyle w:val="EndnoteText"/>
        <w:tabs>
          <w:tab w:val="left" w:pos="0"/>
        </w:tabs>
        <w:suppressAutoHyphens/>
        <w:ind w:right="720"/>
        <w:jc w:val="both"/>
        <w:rPr>
          <w:rFonts w:ascii="Arial" w:hAnsi="Arial" w:cs="Arial"/>
          <w:sz w:val="22"/>
        </w:rPr>
      </w:pPr>
    </w:p>
    <w:p w:rsidR="002F4572" w:rsidRPr="00D254BB" w:rsidRDefault="002F4572">
      <w:pPr>
        <w:pStyle w:val="BodyTextIndent2"/>
        <w:tabs>
          <w:tab w:val="clear" w:pos="-18"/>
          <w:tab w:val="left" w:pos="0"/>
          <w:tab w:val="left" w:pos="360"/>
        </w:tabs>
        <w:ind w:left="0"/>
        <w:rPr>
          <w:rFonts w:cs="Arial"/>
          <w:sz w:val="22"/>
        </w:rPr>
      </w:pPr>
    </w:p>
    <w:sectPr w:rsidR="002F4572" w:rsidRPr="00D254BB" w:rsidSect="00C778C9">
      <w:endnotePr>
        <w:numFmt w:val="decimal"/>
      </w:endnotePr>
      <w:pgSz w:w="12240" w:h="15840"/>
      <w:pgMar w:top="1440" w:right="720" w:bottom="720" w:left="1440" w:header="144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10" w:rsidRDefault="002E6C10">
      <w:pPr>
        <w:spacing w:line="20" w:lineRule="exact"/>
      </w:pPr>
    </w:p>
  </w:endnote>
  <w:endnote w:type="continuationSeparator" w:id="0">
    <w:p w:rsidR="002E6C10" w:rsidRDefault="002E6C10">
      <w:r>
        <w:t xml:space="preserve"> </w:t>
      </w:r>
    </w:p>
  </w:endnote>
  <w:endnote w:type="continuationNotice" w:id="1">
    <w:p w:rsidR="002E6C10" w:rsidRDefault="002E6C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10" w:rsidRDefault="002E6C10">
      <w:r>
        <w:separator/>
      </w:r>
    </w:p>
  </w:footnote>
  <w:footnote w:type="continuationSeparator" w:id="0">
    <w:p w:rsidR="002E6C10" w:rsidRDefault="002E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97D"/>
    <w:multiLevelType w:val="singleLevel"/>
    <w:tmpl w:val="8AFED0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0A90639F"/>
    <w:multiLevelType w:val="singleLevel"/>
    <w:tmpl w:val="4F92EE0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9D6938"/>
    <w:multiLevelType w:val="multilevel"/>
    <w:tmpl w:val="31E2FDAE"/>
    <w:lvl w:ilvl="0">
      <w:start w:val="9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 w15:restartNumberingAfterBreak="0">
    <w:nsid w:val="124E6140"/>
    <w:multiLevelType w:val="hybridMultilevel"/>
    <w:tmpl w:val="C188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5604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E466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766D2A"/>
    <w:multiLevelType w:val="singleLevel"/>
    <w:tmpl w:val="7284BCA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8" w15:restartNumberingAfterBreak="0">
    <w:nsid w:val="33C42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D3AA4"/>
    <w:multiLevelType w:val="multilevel"/>
    <w:tmpl w:val="C9C4E6F0"/>
    <w:lvl w:ilvl="0">
      <w:start w:val="9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1">
      <w:start w:val="11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  <w:sz w:val="24"/>
      </w:rPr>
    </w:lvl>
  </w:abstractNum>
  <w:abstractNum w:abstractNumId="10" w15:restartNumberingAfterBreak="0">
    <w:nsid w:val="43085107"/>
    <w:multiLevelType w:val="singleLevel"/>
    <w:tmpl w:val="2ED86A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1" w15:restartNumberingAfterBreak="0">
    <w:nsid w:val="45854C37"/>
    <w:multiLevelType w:val="singleLevel"/>
    <w:tmpl w:val="C79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A27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405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EA14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D8B6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372BAB"/>
    <w:multiLevelType w:val="singleLevel"/>
    <w:tmpl w:val="F8660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7" w15:restartNumberingAfterBreak="0">
    <w:nsid w:val="6920373A"/>
    <w:multiLevelType w:val="hybridMultilevel"/>
    <w:tmpl w:val="D32AA970"/>
    <w:lvl w:ilvl="0" w:tplc="4C6E66A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75C37"/>
    <w:multiLevelType w:val="singleLevel"/>
    <w:tmpl w:val="A0CC219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FE0A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8E959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4B2C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20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21"/>
  </w:num>
  <w:num w:numId="15">
    <w:abstractNumId w:val="15"/>
  </w:num>
  <w:num w:numId="16">
    <w:abstractNumId w:val="12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9"/>
    <w:rsid w:val="00010907"/>
    <w:rsid w:val="00011037"/>
    <w:rsid w:val="0002506C"/>
    <w:rsid w:val="00032DE8"/>
    <w:rsid w:val="00034A5C"/>
    <w:rsid w:val="00046F27"/>
    <w:rsid w:val="00053793"/>
    <w:rsid w:val="00072CA4"/>
    <w:rsid w:val="00075B4F"/>
    <w:rsid w:val="00081F54"/>
    <w:rsid w:val="00087EF7"/>
    <w:rsid w:val="000A165D"/>
    <w:rsid w:val="000B60EE"/>
    <w:rsid w:val="000C4273"/>
    <w:rsid w:val="000C7D8E"/>
    <w:rsid w:val="000D636D"/>
    <w:rsid w:val="000F0C07"/>
    <w:rsid w:val="000F57D2"/>
    <w:rsid w:val="0011623B"/>
    <w:rsid w:val="00130DF3"/>
    <w:rsid w:val="00136876"/>
    <w:rsid w:val="001421A3"/>
    <w:rsid w:val="00142256"/>
    <w:rsid w:val="00156628"/>
    <w:rsid w:val="0017003A"/>
    <w:rsid w:val="001751E2"/>
    <w:rsid w:val="00184AD5"/>
    <w:rsid w:val="001A134C"/>
    <w:rsid w:val="001B7C74"/>
    <w:rsid w:val="001D789B"/>
    <w:rsid w:val="001F05C6"/>
    <w:rsid w:val="001F0BEC"/>
    <w:rsid w:val="001F7528"/>
    <w:rsid w:val="0020512E"/>
    <w:rsid w:val="00210A0E"/>
    <w:rsid w:val="00240F1A"/>
    <w:rsid w:val="00242723"/>
    <w:rsid w:val="00244574"/>
    <w:rsid w:val="00244DFB"/>
    <w:rsid w:val="0025759B"/>
    <w:rsid w:val="00263649"/>
    <w:rsid w:val="002640DE"/>
    <w:rsid w:val="00264B49"/>
    <w:rsid w:val="002773BC"/>
    <w:rsid w:val="00286905"/>
    <w:rsid w:val="00295634"/>
    <w:rsid w:val="002A6063"/>
    <w:rsid w:val="002A7CE9"/>
    <w:rsid w:val="002B0AF9"/>
    <w:rsid w:val="002B194D"/>
    <w:rsid w:val="002B50B5"/>
    <w:rsid w:val="002C0326"/>
    <w:rsid w:val="002C06CB"/>
    <w:rsid w:val="002C5ED5"/>
    <w:rsid w:val="002D17C5"/>
    <w:rsid w:val="002D1E6D"/>
    <w:rsid w:val="002D3ABE"/>
    <w:rsid w:val="002E6C10"/>
    <w:rsid w:val="002E6EC1"/>
    <w:rsid w:val="002E776E"/>
    <w:rsid w:val="002F16FA"/>
    <w:rsid w:val="002F278B"/>
    <w:rsid w:val="002F4572"/>
    <w:rsid w:val="003011AA"/>
    <w:rsid w:val="00301A70"/>
    <w:rsid w:val="00304AF6"/>
    <w:rsid w:val="003119C0"/>
    <w:rsid w:val="003161FA"/>
    <w:rsid w:val="003314DC"/>
    <w:rsid w:val="00334489"/>
    <w:rsid w:val="00346779"/>
    <w:rsid w:val="00392C3E"/>
    <w:rsid w:val="0039581E"/>
    <w:rsid w:val="00395D8D"/>
    <w:rsid w:val="003B2356"/>
    <w:rsid w:val="003D77DE"/>
    <w:rsid w:val="0041059A"/>
    <w:rsid w:val="00427C8B"/>
    <w:rsid w:val="00434730"/>
    <w:rsid w:val="00435523"/>
    <w:rsid w:val="004440C3"/>
    <w:rsid w:val="004650DD"/>
    <w:rsid w:val="004657D8"/>
    <w:rsid w:val="00481080"/>
    <w:rsid w:val="00481A23"/>
    <w:rsid w:val="00483834"/>
    <w:rsid w:val="004A128D"/>
    <w:rsid w:val="004B4F6B"/>
    <w:rsid w:val="004B687F"/>
    <w:rsid w:val="004C421F"/>
    <w:rsid w:val="004D016F"/>
    <w:rsid w:val="004E78C3"/>
    <w:rsid w:val="004E7E11"/>
    <w:rsid w:val="00501EA3"/>
    <w:rsid w:val="0050681E"/>
    <w:rsid w:val="00507529"/>
    <w:rsid w:val="00544D23"/>
    <w:rsid w:val="00547C04"/>
    <w:rsid w:val="00550209"/>
    <w:rsid w:val="005671CD"/>
    <w:rsid w:val="005710E5"/>
    <w:rsid w:val="005728C5"/>
    <w:rsid w:val="00580914"/>
    <w:rsid w:val="00580C4E"/>
    <w:rsid w:val="0058142E"/>
    <w:rsid w:val="005838BE"/>
    <w:rsid w:val="005860B9"/>
    <w:rsid w:val="00593526"/>
    <w:rsid w:val="005935A8"/>
    <w:rsid w:val="005A7D71"/>
    <w:rsid w:val="005B2839"/>
    <w:rsid w:val="005C3B88"/>
    <w:rsid w:val="005D334B"/>
    <w:rsid w:val="005D4803"/>
    <w:rsid w:val="005F37D1"/>
    <w:rsid w:val="005F6145"/>
    <w:rsid w:val="00602200"/>
    <w:rsid w:val="00605006"/>
    <w:rsid w:val="0060525B"/>
    <w:rsid w:val="00607392"/>
    <w:rsid w:val="00614529"/>
    <w:rsid w:val="00620CEC"/>
    <w:rsid w:val="006245E5"/>
    <w:rsid w:val="0063793B"/>
    <w:rsid w:val="00640C66"/>
    <w:rsid w:val="00643050"/>
    <w:rsid w:val="0065245B"/>
    <w:rsid w:val="0065311B"/>
    <w:rsid w:val="00661624"/>
    <w:rsid w:val="0066397F"/>
    <w:rsid w:val="00687354"/>
    <w:rsid w:val="006A3FEA"/>
    <w:rsid w:val="006B7872"/>
    <w:rsid w:val="00705ADB"/>
    <w:rsid w:val="00713046"/>
    <w:rsid w:val="0071390C"/>
    <w:rsid w:val="00734FFB"/>
    <w:rsid w:val="0074004C"/>
    <w:rsid w:val="00744E4F"/>
    <w:rsid w:val="00747F46"/>
    <w:rsid w:val="00751495"/>
    <w:rsid w:val="00751F0E"/>
    <w:rsid w:val="0075335D"/>
    <w:rsid w:val="00753861"/>
    <w:rsid w:val="00760278"/>
    <w:rsid w:val="007626D9"/>
    <w:rsid w:val="007633C8"/>
    <w:rsid w:val="00773825"/>
    <w:rsid w:val="00774470"/>
    <w:rsid w:val="00783457"/>
    <w:rsid w:val="007850F6"/>
    <w:rsid w:val="00787FFB"/>
    <w:rsid w:val="007916E1"/>
    <w:rsid w:val="007A4BFE"/>
    <w:rsid w:val="007A6A88"/>
    <w:rsid w:val="007B3E94"/>
    <w:rsid w:val="007C11B7"/>
    <w:rsid w:val="007E1FE8"/>
    <w:rsid w:val="008133C7"/>
    <w:rsid w:val="00835EE3"/>
    <w:rsid w:val="00841B0D"/>
    <w:rsid w:val="00847A40"/>
    <w:rsid w:val="00866021"/>
    <w:rsid w:val="00872360"/>
    <w:rsid w:val="00872E27"/>
    <w:rsid w:val="008921C3"/>
    <w:rsid w:val="00897800"/>
    <w:rsid w:val="008A261A"/>
    <w:rsid w:val="008B47CE"/>
    <w:rsid w:val="008C2BA5"/>
    <w:rsid w:val="008E3109"/>
    <w:rsid w:val="008F6816"/>
    <w:rsid w:val="009016B8"/>
    <w:rsid w:val="00906E14"/>
    <w:rsid w:val="00917EB3"/>
    <w:rsid w:val="00943A58"/>
    <w:rsid w:val="009464A5"/>
    <w:rsid w:val="00947620"/>
    <w:rsid w:val="009502B3"/>
    <w:rsid w:val="00957367"/>
    <w:rsid w:val="00964177"/>
    <w:rsid w:val="00964AB1"/>
    <w:rsid w:val="00966C5B"/>
    <w:rsid w:val="009712D4"/>
    <w:rsid w:val="0097385F"/>
    <w:rsid w:val="009939E3"/>
    <w:rsid w:val="009B3617"/>
    <w:rsid w:val="009D3765"/>
    <w:rsid w:val="009E0E7E"/>
    <w:rsid w:val="009F6264"/>
    <w:rsid w:val="009F6AE1"/>
    <w:rsid w:val="009F7AED"/>
    <w:rsid w:val="00A016B0"/>
    <w:rsid w:val="00A0312F"/>
    <w:rsid w:val="00A042F6"/>
    <w:rsid w:val="00A05939"/>
    <w:rsid w:val="00A15733"/>
    <w:rsid w:val="00A234A2"/>
    <w:rsid w:val="00A3418E"/>
    <w:rsid w:val="00A5029B"/>
    <w:rsid w:val="00A67525"/>
    <w:rsid w:val="00A77711"/>
    <w:rsid w:val="00AA48B0"/>
    <w:rsid w:val="00AB6340"/>
    <w:rsid w:val="00AB7C54"/>
    <w:rsid w:val="00AC78B4"/>
    <w:rsid w:val="00AF40DF"/>
    <w:rsid w:val="00B000DE"/>
    <w:rsid w:val="00B05EDB"/>
    <w:rsid w:val="00B16B79"/>
    <w:rsid w:val="00B445CD"/>
    <w:rsid w:val="00B63EB4"/>
    <w:rsid w:val="00B71A09"/>
    <w:rsid w:val="00B760DE"/>
    <w:rsid w:val="00B818B1"/>
    <w:rsid w:val="00B864D3"/>
    <w:rsid w:val="00B97DA0"/>
    <w:rsid w:val="00BB1065"/>
    <w:rsid w:val="00BB3C5B"/>
    <w:rsid w:val="00BB5A75"/>
    <w:rsid w:val="00BD16C3"/>
    <w:rsid w:val="00BE0EB3"/>
    <w:rsid w:val="00BF4C42"/>
    <w:rsid w:val="00BF59E3"/>
    <w:rsid w:val="00C0467B"/>
    <w:rsid w:val="00C16FD6"/>
    <w:rsid w:val="00C36BD0"/>
    <w:rsid w:val="00C654C0"/>
    <w:rsid w:val="00C72AF5"/>
    <w:rsid w:val="00C778C9"/>
    <w:rsid w:val="00C83F81"/>
    <w:rsid w:val="00C9623D"/>
    <w:rsid w:val="00CB09D7"/>
    <w:rsid w:val="00CB2413"/>
    <w:rsid w:val="00CB6597"/>
    <w:rsid w:val="00CC4243"/>
    <w:rsid w:val="00CC5CC3"/>
    <w:rsid w:val="00CD4147"/>
    <w:rsid w:val="00D06721"/>
    <w:rsid w:val="00D254BB"/>
    <w:rsid w:val="00D263A5"/>
    <w:rsid w:val="00D26722"/>
    <w:rsid w:val="00D4271C"/>
    <w:rsid w:val="00D43D85"/>
    <w:rsid w:val="00D571DC"/>
    <w:rsid w:val="00D57E3E"/>
    <w:rsid w:val="00D65DFD"/>
    <w:rsid w:val="00D7012F"/>
    <w:rsid w:val="00DA2D07"/>
    <w:rsid w:val="00DA6E51"/>
    <w:rsid w:val="00DB0119"/>
    <w:rsid w:val="00DB3B06"/>
    <w:rsid w:val="00DC1AC5"/>
    <w:rsid w:val="00DD4C71"/>
    <w:rsid w:val="00DD6169"/>
    <w:rsid w:val="00DE0137"/>
    <w:rsid w:val="00DF29F9"/>
    <w:rsid w:val="00E13B31"/>
    <w:rsid w:val="00E15A57"/>
    <w:rsid w:val="00E20348"/>
    <w:rsid w:val="00E320B5"/>
    <w:rsid w:val="00E32F83"/>
    <w:rsid w:val="00E371DB"/>
    <w:rsid w:val="00E40EDA"/>
    <w:rsid w:val="00E45673"/>
    <w:rsid w:val="00E56C38"/>
    <w:rsid w:val="00E612FD"/>
    <w:rsid w:val="00E65FBF"/>
    <w:rsid w:val="00E6694D"/>
    <w:rsid w:val="00E860A5"/>
    <w:rsid w:val="00EE38E9"/>
    <w:rsid w:val="00EE7A57"/>
    <w:rsid w:val="00F00C0B"/>
    <w:rsid w:val="00F03652"/>
    <w:rsid w:val="00F14A2E"/>
    <w:rsid w:val="00F23548"/>
    <w:rsid w:val="00F373DD"/>
    <w:rsid w:val="00F402F1"/>
    <w:rsid w:val="00F40F5C"/>
    <w:rsid w:val="00F415E9"/>
    <w:rsid w:val="00F649BB"/>
    <w:rsid w:val="00F65A19"/>
    <w:rsid w:val="00F77DE2"/>
    <w:rsid w:val="00F84218"/>
    <w:rsid w:val="00FA4134"/>
    <w:rsid w:val="00FB60E3"/>
    <w:rsid w:val="00FC4D08"/>
    <w:rsid w:val="00FD3F0D"/>
    <w:rsid w:val="00FD7702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33674"/>
  <w15:docId w15:val="{EE6BDD71-303D-4C21-83AD-986CBA11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C9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C778C9"/>
    <w:pPr>
      <w:keepNext/>
      <w:suppressAutoHyphens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778C9"/>
    <w:pPr>
      <w:keepNext/>
      <w:widowControl/>
      <w:numPr>
        <w:numId w:val="1"/>
      </w:numPr>
      <w:tabs>
        <w:tab w:val="left" w:pos="0"/>
      </w:tabs>
      <w:suppressAutoHyphens/>
      <w:jc w:val="both"/>
      <w:outlineLvl w:val="1"/>
    </w:pPr>
    <w:rPr>
      <w:b/>
      <w:spacing w:val="-3"/>
      <w:sz w:val="22"/>
    </w:rPr>
  </w:style>
  <w:style w:type="paragraph" w:styleId="Heading3">
    <w:name w:val="heading 3"/>
    <w:basedOn w:val="Normal"/>
    <w:next w:val="Normal"/>
    <w:qFormat/>
    <w:rsid w:val="00C778C9"/>
    <w:pPr>
      <w:keepNext/>
      <w:tabs>
        <w:tab w:val="left" w:pos="0"/>
        <w:tab w:val="left" w:pos="90"/>
      </w:tabs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778C9"/>
    <w:pPr>
      <w:keepNext/>
      <w:widowControl/>
      <w:tabs>
        <w:tab w:val="left" w:pos="0"/>
        <w:tab w:val="left" w:pos="90"/>
      </w:tabs>
      <w:ind w:left="3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778C9"/>
    <w:pPr>
      <w:keepNext/>
      <w:widowControl/>
      <w:tabs>
        <w:tab w:val="left" w:pos="0"/>
        <w:tab w:val="left" w:pos="360"/>
      </w:tabs>
      <w:ind w:left="2160" w:hanging="21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C778C9"/>
    <w:pPr>
      <w:keepNext/>
      <w:suppressAutoHyphens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C778C9"/>
    <w:pPr>
      <w:keepNext/>
      <w:tabs>
        <w:tab w:val="left" w:pos="-18"/>
      </w:tabs>
      <w:ind w:left="252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C778C9"/>
    <w:pPr>
      <w:keepNext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rsid w:val="00C778C9"/>
    <w:pPr>
      <w:keepNext/>
      <w:widowControl/>
      <w:ind w:firstLine="144"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778C9"/>
  </w:style>
  <w:style w:type="character" w:styleId="EndnoteReference">
    <w:name w:val="endnote reference"/>
    <w:basedOn w:val="DefaultParagraphFont"/>
    <w:semiHidden/>
    <w:rsid w:val="00C778C9"/>
    <w:rPr>
      <w:vertAlign w:val="superscript"/>
    </w:rPr>
  </w:style>
  <w:style w:type="paragraph" w:styleId="FootnoteText">
    <w:name w:val="footnote text"/>
    <w:basedOn w:val="Normal"/>
    <w:semiHidden/>
    <w:rsid w:val="00C778C9"/>
  </w:style>
  <w:style w:type="character" w:styleId="FootnoteReference">
    <w:name w:val="footnote reference"/>
    <w:basedOn w:val="DefaultParagraphFont"/>
    <w:semiHidden/>
    <w:rsid w:val="00C778C9"/>
    <w:rPr>
      <w:vertAlign w:val="superscript"/>
    </w:rPr>
  </w:style>
  <w:style w:type="paragraph" w:styleId="TOC1">
    <w:name w:val="toc 1"/>
    <w:basedOn w:val="Normal"/>
    <w:next w:val="Normal"/>
    <w:semiHidden/>
    <w:rsid w:val="00C778C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778C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778C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778C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778C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778C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778C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778C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778C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778C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778C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778C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778C9"/>
  </w:style>
  <w:style w:type="character" w:customStyle="1" w:styleId="EquationCaption">
    <w:name w:val="_Equation Caption"/>
    <w:rsid w:val="00C778C9"/>
  </w:style>
  <w:style w:type="paragraph" w:styleId="BodyTextIndent">
    <w:name w:val="Body Text Indent"/>
    <w:basedOn w:val="Normal"/>
    <w:rsid w:val="00C778C9"/>
    <w:pPr>
      <w:ind w:left="2520" w:firstLine="1800"/>
    </w:pPr>
    <w:rPr>
      <w:rFonts w:ascii="Arial" w:hAnsi="Arial"/>
      <w:sz w:val="22"/>
    </w:rPr>
  </w:style>
  <w:style w:type="paragraph" w:styleId="Header">
    <w:name w:val="header"/>
    <w:basedOn w:val="Normal"/>
    <w:rsid w:val="00C77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8C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778C9"/>
    <w:pPr>
      <w:widowControl/>
      <w:jc w:val="center"/>
    </w:pPr>
    <w:rPr>
      <w:rFonts w:ascii="Lucida Handwriting" w:hAnsi="Lucida Handwriting"/>
      <w:b/>
      <w:sz w:val="28"/>
    </w:rPr>
  </w:style>
  <w:style w:type="paragraph" w:styleId="BodyTextIndent3">
    <w:name w:val="Body Text Indent 3"/>
    <w:basedOn w:val="Normal"/>
    <w:rsid w:val="00C778C9"/>
    <w:pPr>
      <w:widowControl/>
      <w:tabs>
        <w:tab w:val="left" w:pos="0"/>
        <w:tab w:val="left" w:pos="90"/>
      </w:tabs>
      <w:ind w:hanging="18"/>
    </w:pPr>
    <w:rPr>
      <w:rFonts w:ascii="Arial" w:hAnsi="Arial"/>
      <w:sz w:val="20"/>
    </w:rPr>
  </w:style>
  <w:style w:type="paragraph" w:styleId="BodyText">
    <w:name w:val="Body Text"/>
    <w:basedOn w:val="Normal"/>
    <w:rsid w:val="00C778C9"/>
    <w:pPr>
      <w:suppressAutoHyphens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778C9"/>
    <w:pPr>
      <w:widowControl/>
      <w:tabs>
        <w:tab w:val="left" w:pos="-18"/>
      </w:tabs>
      <w:ind w:left="360"/>
      <w:jc w:val="both"/>
    </w:pPr>
    <w:rPr>
      <w:rFonts w:ascii="Arial" w:hAnsi="Arial"/>
      <w:b/>
    </w:rPr>
  </w:style>
  <w:style w:type="paragraph" w:styleId="BlockText">
    <w:name w:val="Block Text"/>
    <w:basedOn w:val="Normal"/>
    <w:rsid w:val="00C778C9"/>
    <w:pPr>
      <w:widowControl/>
      <w:ind w:left="144" w:right="247"/>
    </w:pPr>
    <w:rPr>
      <w:rFonts w:ascii="Arial" w:hAnsi="Arial"/>
      <w:b/>
      <w:sz w:val="22"/>
    </w:rPr>
  </w:style>
  <w:style w:type="paragraph" w:styleId="ListContinue">
    <w:name w:val="List Continue"/>
    <w:basedOn w:val="Normal"/>
    <w:rsid w:val="00C778C9"/>
    <w:pPr>
      <w:widowControl/>
      <w:spacing w:after="120"/>
      <w:ind w:left="36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7003A"/>
    <w:pPr>
      <w:widowControl/>
      <w:spacing w:line="276" w:lineRule="auto"/>
      <w:ind w:left="720"/>
      <w:contextualSpacing/>
    </w:pPr>
    <w:rPr>
      <w:rFonts w:eastAsia="Calibri"/>
      <w:szCs w:val="22"/>
    </w:rPr>
  </w:style>
  <w:style w:type="character" w:styleId="Hyperlink">
    <w:name w:val="Hyperlink"/>
    <w:basedOn w:val="DefaultParagraphFont"/>
    <w:rsid w:val="00763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4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 V E R T I S E M E N T</vt:lpstr>
    </vt:vector>
  </TitlesOfParts>
  <Company>Compaq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V E R T I S E M E N T</dc:title>
  <dc:subject/>
  <dc:creator>.</dc:creator>
  <cp:keywords/>
  <cp:lastModifiedBy>Pam Friend</cp:lastModifiedBy>
  <cp:revision>3</cp:revision>
  <cp:lastPrinted>2019-10-11T17:29:00Z</cp:lastPrinted>
  <dcterms:created xsi:type="dcterms:W3CDTF">2020-12-30T21:25:00Z</dcterms:created>
  <dcterms:modified xsi:type="dcterms:W3CDTF">2020-12-30T21:28:00Z</dcterms:modified>
</cp:coreProperties>
</file>